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1F49E" w14:textId="77777777" w:rsidR="00D72D72" w:rsidRDefault="00D72D72">
      <w:pPr>
        <w:pStyle w:val="Subsol"/>
        <w:tabs>
          <w:tab w:val="clear" w:pos="4320"/>
          <w:tab w:val="clear" w:pos="8640"/>
        </w:tabs>
        <w:spacing w:line="240" w:lineRule="auto"/>
        <w:rPr>
          <w:b/>
          <w:bCs/>
        </w:rPr>
      </w:pPr>
      <w:r>
        <w:rPr>
          <w:b/>
          <w:bCs/>
        </w:rPr>
        <w:t xml:space="preserve">Universitatea </w:t>
      </w:r>
      <w:r>
        <w:rPr>
          <w:b/>
          <w:bCs/>
          <w:i/>
          <w:iCs/>
        </w:rPr>
        <w:t>Politehnica</w:t>
      </w:r>
      <w:r w:rsidR="00CB6E7D">
        <w:rPr>
          <w:b/>
          <w:bCs/>
        </w:rPr>
        <w:t xml:space="preserve"> </w:t>
      </w:r>
      <w:r>
        <w:rPr>
          <w:b/>
          <w:bCs/>
        </w:rPr>
        <w:t>din Bucureşti</w:t>
      </w:r>
    </w:p>
    <w:p w14:paraId="2732599F" w14:textId="77777777" w:rsidR="00D72D72" w:rsidRDefault="00D72D72">
      <w:pPr>
        <w:spacing w:line="240" w:lineRule="auto"/>
        <w:rPr>
          <w:b/>
          <w:bCs/>
        </w:rPr>
      </w:pPr>
      <w:r>
        <w:t xml:space="preserve">Facultatea </w:t>
      </w:r>
      <w:r>
        <w:rPr>
          <w:b/>
          <w:bCs/>
        </w:rPr>
        <w:t xml:space="preserve">Transporturi </w:t>
      </w:r>
    </w:p>
    <w:p w14:paraId="51A4E4EE" w14:textId="77777777" w:rsidR="00D72D72" w:rsidRPr="00073CCD" w:rsidRDefault="00C6381B">
      <w:pPr>
        <w:spacing w:line="240" w:lineRule="auto"/>
        <w:rPr>
          <w:b/>
          <w:bCs/>
        </w:rPr>
      </w:pPr>
      <w:r>
        <w:t>Departament</w:t>
      </w:r>
      <w:r w:rsidR="00D72D72">
        <w:t xml:space="preserve"> </w:t>
      </w:r>
      <w:r w:rsidR="00073CCD">
        <w:rPr>
          <w:b/>
        </w:rPr>
        <w:t>Telecomenzi și Electronică în Transporturi</w:t>
      </w:r>
    </w:p>
    <w:p w14:paraId="3DEF52D5" w14:textId="77777777" w:rsidR="00D72D72" w:rsidRDefault="00D72D72">
      <w:pPr>
        <w:pStyle w:val="Subsol"/>
        <w:tabs>
          <w:tab w:val="clear" w:pos="4320"/>
          <w:tab w:val="clear" w:pos="8640"/>
        </w:tabs>
      </w:pPr>
    </w:p>
    <w:p w14:paraId="21497D16" w14:textId="77777777" w:rsidR="00AF19CD" w:rsidRPr="00FC2FAC" w:rsidRDefault="00AF19CD">
      <w:pPr>
        <w:pStyle w:val="Subsol"/>
        <w:tabs>
          <w:tab w:val="clear" w:pos="4320"/>
          <w:tab w:val="clear" w:pos="8640"/>
        </w:tabs>
      </w:pPr>
    </w:p>
    <w:p w14:paraId="1B508851" w14:textId="77777777" w:rsidR="00C6381B" w:rsidRDefault="00C6381B" w:rsidP="00C6381B">
      <w:pPr>
        <w:pStyle w:val="Titlu1"/>
        <w:spacing w:line="240" w:lineRule="auto"/>
      </w:pPr>
      <w:r>
        <w:t>PROGRAMA</w:t>
      </w:r>
    </w:p>
    <w:p w14:paraId="7B8A3E4C" w14:textId="77777777" w:rsidR="00C6381B" w:rsidRDefault="00C6381B" w:rsidP="00C6381B">
      <w:pPr>
        <w:spacing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practicii tehnologice a anului III</w:t>
      </w:r>
    </w:p>
    <w:p w14:paraId="0184F6A1" w14:textId="77777777" w:rsidR="00757321" w:rsidRDefault="00C6381B" w:rsidP="00C6381B">
      <w:pPr>
        <w:jc w:val="center"/>
      </w:pPr>
      <w:r>
        <w:t>(Anexa la convenția-cadru a stagiului de practică)</w:t>
      </w:r>
    </w:p>
    <w:p w14:paraId="64F62C44" w14:textId="77777777" w:rsidR="00AF19CD" w:rsidRDefault="00AF19CD" w:rsidP="00C6381B">
      <w:pPr>
        <w:jc w:val="center"/>
      </w:pPr>
    </w:p>
    <w:p w14:paraId="530D2C3B" w14:textId="77777777" w:rsidR="00D72D72" w:rsidRDefault="00D72D72" w:rsidP="00A15125">
      <w:pPr>
        <w:numPr>
          <w:ilvl w:val="0"/>
          <w:numId w:val="8"/>
        </w:numPr>
        <w:spacing w:line="240" w:lineRule="auto"/>
      </w:pPr>
      <w:r>
        <w:t>Perioada de practică</w:t>
      </w:r>
      <w:r w:rsidR="00394F2B">
        <w:t xml:space="preserve">: </w:t>
      </w:r>
      <w:r w:rsidR="007D103F">
        <w:t>26</w:t>
      </w:r>
      <w:r w:rsidR="00713AA5" w:rsidRPr="00713AA5">
        <w:t>.06.202</w:t>
      </w:r>
      <w:r w:rsidR="007D103F">
        <w:t>3</w:t>
      </w:r>
      <w:r w:rsidR="00713AA5" w:rsidRPr="00713AA5">
        <w:t>-</w:t>
      </w:r>
      <w:r w:rsidR="007D103F">
        <w:t>08</w:t>
      </w:r>
      <w:r w:rsidR="00713AA5" w:rsidRPr="00713AA5">
        <w:t>.09.202</w:t>
      </w:r>
      <w:r w:rsidR="007D103F">
        <w:t>3</w:t>
      </w:r>
    </w:p>
    <w:p w14:paraId="3B66BE95" w14:textId="77777777" w:rsidR="00DE6F6D" w:rsidRDefault="00D72D72" w:rsidP="00A15125">
      <w:pPr>
        <w:numPr>
          <w:ilvl w:val="0"/>
          <w:numId w:val="14"/>
        </w:numPr>
        <w:spacing w:line="240" w:lineRule="auto"/>
      </w:pPr>
      <w:r>
        <w:t>Locul de practică:</w:t>
      </w:r>
      <w:r w:rsidR="00B934C5">
        <w:t xml:space="preserve"> conform </w:t>
      </w:r>
      <w:r w:rsidR="00394F2B">
        <w:t>convenției-cadru</w:t>
      </w:r>
      <w:r w:rsidR="00B934C5">
        <w:t xml:space="preserve"> </w:t>
      </w:r>
      <w:r w:rsidR="00093EC8">
        <w:t>sau convenției individuale</w:t>
      </w:r>
      <w:r w:rsidR="00093EC8" w:rsidRPr="00093EC8">
        <w:t xml:space="preserve"> </w:t>
      </w:r>
      <w:r w:rsidR="00093EC8">
        <w:t>de practică</w:t>
      </w:r>
      <w:r w:rsidR="00B934C5">
        <w:t>.</w:t>
      </w:r>
    </w:p>
    <w:p w14:paraId="6FAA2A3A" w14:textId="77777777" w:rsidR="00093EC8" w:rsidRPr="00093EC8" w:rsidRDefault="00093EC8" w:rsidP="00093EC8">
      <w:pPr>
        <w:numPr>
          <w:ilvl w:val="0"/>
          <w:numId w:val="8"/>
        </w:numPr>
        <w:spacing w:line="240" w:lineRule="auto"/>
      </w:pPr>
      <w:r w:rsidRPr="00093EC8">
        <w:t>Competente specifice acumulate:</w:t>
      </w:r>
    </w:p>
    <w:p w14:paraId="6E22D393" w14:textId="77777777" w:rsidR="00093EC8" w:rsidRDefault="00093EC8" w:rsidP="00093EC8">
      <w:pPr>
        <w:spacing w:line="240" w:lineRule="auto"/>
        <w:ind w:left="720"/>
      </w:pPr>
      <w:r w:rsidRPr="00093EC8">
        <w:t>C4 - Selectarea, instalarea și exploatarea echipamentelor şi instalațiilor electronice  utilizate în  transporturi precum şi evaluarea fiabilitaţii lor funcţionale</w:t>
      </w:r>
      <w:r>
        <w:t>.</w:t>
      </w:r>
    </w:p>
    <w:p w14:paraId="491BACCE" w14:textId="77777777" w:rsidR="00093EC8" w:rsidRDefault="00093EC8" w:rsidP="00093EC8">
      <w:pPr>
        <w:spacing w:line="240" w:lineRule="auto"/>
        <w:ind w:left="720"/>
      </w:pPr>
      <w:r>
        <w:t>CT1 - Analiza metodică a problemelor întâlnite în activitate, identificând elementele pentru care există soluţii consacrate, asigurând astfel îndeplinirea sarcinilor profesionale</w:t>
      </w:r>
    </w:p>
    <w:p w14:paraId="45C14529" w14:textId="77777777" w:rsidR="00093EC8" w:rsidRDefault="00093EC8" w:rsidP="00093EC8">
      <w:pPr>
        <w:spacing w:line="240" w:lineRule="auto"/>
        <w:ind w:left="720"/>
      </w:pPr>
      <w:r>
        <w:t>CT2 - Definirea activităţilor pe etape şi repartizarea acestora subordonaţilor cu explicarea completă a îndatoririlor, în funcţie de nivelurile ierarhice, asigurând schimbul eficient de informaţii şi comunicarea interumană</w:t>
      </w:r>
    </w:p>
    <w:p w14:paraId="22870612" w14:textId="77777777" w:rsidR="00093EC8" w:rsidRDefault="00093EC8" w:rsidP="00093EC8">
      <w:pPr>
        <w:numPr>
          <w:ilvl w:val="0"/>
          <w:numId w:val="8"/>
        </w:numPr>
        <w:spacing w:line="240" w:lineRule="auto"/>
      </w:pPr>
      <w:r w:rsidRPr="00093EC8">
        <w:t>Obiectivul general al disciplinei</w:t>
      </w:r>
      <w:r>
        <w:t xml:space="preserve">: </w:t>
      </w:r>
      <w:r w:rsidRPr="00093EC8">
        <w:t>Utilizarea, instalarea şi exploatarea echipamentelor şi instalaţiilor electronice  utilizate în  transporturi</w:t>
      </w:r>
    </w:p>
    <w:p w14:paraId="3100A1A7" w14:textId="77777777" w:rsidR="00093EC8" w:rsidRDefault="00093EC8" w:rsidP="00093EC8">
      <w:pPr>
        <w:numPr>
          <w:ilvl w:val="0"/>
          <w:numId w:val="8"/>
        </w:numPr>
        <w:spacing w:line="240" w:lineRule="auto"/>
      </w:pPr>
      <w:r w:rsidRPr="00093EC8">
        <w:t xml:space="preserve">Obiectivele </w:t>
      </w:r>
      <w:r>
        <w:t>specifice:</w:t>
      </w:r>
    </w:p>
    <w:p w14:paraId="00465798" w14:textId="77777777" w:rsidR="00093EC8" w:rsidRDefault="00093EC8" w:rsidP="00093EC8">
      <w:pPr>
        <w:numPr>
          <w:ilvl w:val="1"/>
          <w:numId w:val="8"/>
        </w:numPr>
        <w:spacing w:line="240" w:lineRule="auto"/>
      </w:pPr>
      <w:r>
        <w:t>Definirea principiilor de bază privind proiectarea,  funcţionarea şi exploatarea  echipamentelor şi instalaţiilor electronice utilizate în transporturi.</w:t>
      </w:r>
    </w:p>
    <w:p w14:paraId="259B001E" w14:textId="77777777" w:rsidR="00093EC8" w:rsidRDefault="00093EC8" w:rsidP="00093EC8">
      <w:pPr>
        <w:numPr>
          <w:ilvl w:val="1"/>
          <w:numId w:val="8"/>
        </w:numPr>
        <w:spacing w:line="240" w:lineRule="auto"/>
      </w:pPr>
      <w:r>
        <w:t>Interpretarea conceptelor de  fiabilitate funcţională, securitate şi siguranţă în funcţionare privind  echipamentele şi instalaţiile electronice din transporturi</w:t>
      </w:r>
    </w:p>
    <w:p w14:paraId="46604495" w14:textId="77777777" w:rsidR="00093EC8" w:rsidRDefault="00093EC8" w:rsidP="00093EC8">
      <w:pPr>
        <w:numPr>
          <w:ilvl w:val="1"/>
          <w:numId w:val="8"/>
        </w:numPr>
        <w:spacing w:line="240" w:lineRule="auto"/>
      </w:pPr>
      <w:r>
        <w:t>ABILITĂŢI</w:t>
      </w:r>
    </w:p>
    <w:p w14:paraId="7633ED81" w14:textId="77777777" w:rsidR="00093EC8" w:rsidRDefault="00093EC8" w:rsidP="00093EC8">
      <w:pPr>
        <w:numPr>
          <w:ilvl w:val="1"/>
          <w:numId w:val="8"/>
        </w:numPr>
        <w:spacing w:line="240" w:lineRule="auto"/>
      </w:pPr>
      <w:r>
        <w:t>Selectarea, instalarea şi exploatarea echipamentelor şi instalaţiilor electronice utilizate în transporturi inclusiv evaluarea siguranţei în funcţionare</w:t>
      </w:r>
    </w:p>
    <w:p w14:paraId="412B64DA" w14:textId="77777777" w:rsidR="00093EC8" w:rsidRDefault="00093EC8" w:rsidP="00093EC8">
      <w:pPr>
        <w:numPr>
          <w:ilvl w:val="1"/>
          <w:numId w:val="8"/>
        </w:numPr>
        <w:spacing w:line="240" w:lineRule="auto"/>
      </w:pPr>
      <w:r>
        <w:t>Utilizarea criteriilor de performanţă adecvate pentru evaluarea calităţii serviciilor oferite de echipamentele şi instalaţiile electronice din transporturi  (în principal fiabilitatea, siguranţa şi securitatea serviciilor)</w:t>
      </w:r>
    </w:p>
    <w:p w14:paraId="38C8C3C1" w14:textId="77777777" w:rsidR="00093EC8" w:rsidRDefault="00093EC8" w:rsidP="00093EC8">
      <w:pPr>
        <w:numPr>
          <w:ilvl w:val="1"/>
          <w:numId w:val="8"/>
        </w:numPr>
        <w:spacing w:line="240" w:lineRule="auto"/>
      </w:pPr>
      <w:r>
        <w:t>Elaborarea de proiecte ale echipamentelor şi instalaţiilor  electronice utilizate în transporturi</w:t>
      </w:r>
    </w:p>
    <w:p w14:paraId="090AA4AC" w14:textId="77777777" w:rsidR="00D72D72" w:rsidRDefault="00D72D72" w:rsidP="00A15125">
      <w:pPr>
        <w:numPr>
          <w:ilvl w:val="0"/>
          <w:numId w:val="8"/>
        </w:numPr>
        <w:spacing w:line="240" w:lineRule="auto"/>
      </w:pPr>
      <w:r>
        <w:t>Instructajul N</w:t>
      </w:r>
      <w:r w:rsidR="00B500CE">
        <w:t>PM</w:t>
      </w:r>
      <w:r>
        <w:t xml:space="preserve">: </w:t>
      </w:r>
      <w:r w:rsidR="00B934C5">
        <w:t xml:space="preserve">se va efectua instructajul specific la </w:t>
      </w:r>
      <w:r w:rsidR="00394F2B">
        <w:t xml:space="preserve">societățile în care se desfășoară </w:t>
      </w:r>
      <w:r w:rsidR="00B934C5">
        <w:t>practic</w:t>
      </w:r>
      <w:r w:rsidR="00394F2B">
        <w:t>a</w:t>
      </w:r>
      <w:r w:rsidR="00B934C5">
        <w:t xml:space="preserve"> cu personalul delegat al societății</w:t>
      </w:r>
      <w:r>
        <w:t>.</w:t>
      </w:r>
    </w:p>
    <w:p w14:paraId="785C20FD" w14:textId="77777777" w:rsidR="00B934C5" w:rsidRDefault="00D72D72" w:rsidP="00A15125">
      <w:pPr>
        <w:numPr>
          <w:ilvl w:val="0"/>
          <w:numId w:val="8"/>
        </w:numPr>
        <w:spacing w:line="240" w:lineRule="auto"/>
      </w:pPr>
      <w:r>
        <w:t>Conţinutul practicii</w:t>
      </w:r>
      <w:r w:rsidR="00B934C5">
        <w:t>:</w:t>
      </w:r>
    </w:p>
    <w:p w14:paraId="016A8732" w14:textId="77777777" w:rsidR="00F85D81" w:rsidRPr="00F85D81" w:rsidRDefault="00B026CA" w:rsidP="00A15125">
      <w:pPr>
        <w:numPr>
          <w:ilvl w:val="0"/>
          <w:numId w:val="10"/>
        </w:numPr>
        <w:spacing w:line="240" w:lineRule="auto"/>
        <w:ind w:left="1434" w:hanging="357"/>
      </w:pPr>
      <w:r>
        <w:t>Sisteme și i</w:t>
      </w:r>
      <w:r w:rsidR="00B934C5">
        <w:t xml:space="preserve">nstalații </w:t>
      </w:r>
      <w:r w:rsidR="00F85D81" w:rsidRPr="00F85D81">
        <w:t xml:space="preserve">electronice </w:t>
      </w:r>
      <w:r w:rsidR="00B934C5">
        <w:t xml:space="preserve">și/sau electrodinamice </w:t>
      </w:r>
      <w:r w:rsidR="00F85D81" w:rsidRPr="00F85D81">
        <w:t xml:space="preserve">de dirijarea traficului feroviar. </w:t>
      </w:r>
      <w:r w:rsidR="00F85D81">
        <w:t xml:space="preserve">Pupitrul de comandă. Cablarea în sala </w:t>
      </w:r>
      <w:r w:rsidR="00B934C5">
        <w:t>echipamentelor</w:t>
      </w:r>
      <w:r w:rsidR="00F85D81">
        <w:t>. Pozarea cablurilor exterioare. Relee folosite în centralele electrodinamice şi electronice.</w:t>
      </w:r>
      <w:r w:rsidR="00B934C5">
        <w:t xml:space="preserve"> </w:t>
      </w:r>
      <w:r w:rsidR="00F85D81" w:rsidRPr="00F85D81">
        <w:t xml:space="preserve">Blocul de linie automat. Semnale </w:t>
      </w:r>
      <w:r w:rsidR="00B934C5">
        <w:t>feroviare. Electromecanisme de macaz</w:t>
      </w:r>
      <w:r w:rsidR="00F85D81" w:rsidRPr="00F85D81">
        <w:t xml:space="preserve">. </w:t>
      </w:r>
      <w:r w:rsidR="00B934C5">
        <w:t xml:space="preserve">Circuite de cale. </w:t>
      </w:r>
      <w:r>
        <w:t>Instalații pentru controlul vitezei. Proiectare, montaj și punere în funcție.</w:t>
      </w:r>
      <w:r w:rsidR="001D748F" w:rsidRPr="001D748F">
        <w:t xml:space="preserve"> </w:t>
      </w:r>
      <w:r w:rsidR="001D748F">
        <w:t>Rețele și protocoale de comunicații</w:t>
      </w:r>
      <w:r w:rsidR="001D748F" w:rsidRPr="001D748F">
        <w:t xml:space="preserve"> </w:t>
      </w:r>
      <w:r w:rsidR="001D748F">
        <w:t>speciale.</w:t>
      </w:r>
      <w:r>
        <w:t xml:space="preserve"> Mentenanță. </w:t>
      </w:r>
      <w:r w:rsidR="00F85D81" w:rsidRPr="00F85D81">
        <w:t>Mod de funcţionare.</w:t>
      </w:r>
    </w:p>
    <w:p w14:paraId="6ED13140" w14:textId="77777777" w:rsidR="00B026CA" w:rsidRDefault="00B026CA" w:rsidP="00A15125">
      <w:pPr>
        <w:numPr>
          <w:ilvl w:val="0"/>
          <w:numId w:val="10"/>
        </w:numPr>
        <w:spacing w:line="240" w:lineRule="auto"/>
        <w:ind w:left="1434" w:hanging="357"/>
      </w:pPr>
      <w:r w:rsidRPr="00F85D81">
        <w:t xml:space="preserve">Sisteme de dirijarea traficului naval. Vase de transport comercial. Vase de transport călători. </w:t>
      </w:r>
      <w:r>
        <w:t xml:space="preserve">Sisteme de siguranţă a mărfii şi călătorilor. Sisteme de localizare a vaselor şi mărfii. Balizare și semnalizare. </w:t>
      </w:r>
      <w:r w:rsidR="001D748F">
        <w:t>Rețele și protocoale de comunicații</w:t>
      </w:r>
      <w:r w:rsidR="001D748F" w:rsidRPr="001D748F">
        <w:t xml:space="preserve"> </w:t>
      </w:r>
      <w:r w:rsidR="001D748F">
        <w:t xml:space="preserve">speciale. </w:t>
      </w:r>
      <w:r>
        <w:t>Radare, sonare și hărți de navigare.</w:t>
      </w:r>
      <w:r w:rsidR="003F032E">
        <w:t xml:space="preserve"> Mentenanță.</w:t>
      </w:r>
    </w:p>
    <w:p w14:paraId="6A5B44E8" w14:textId="77777777" w:rsidR="00B026CA" w:rsidRDefault="00B026CA" w:rsidP="00A15125">
      <w:pPr>
        <w:numPr>
          <w:ilvl w:val="0"/>
          <w:numId w:val="10"/>
        </w:numPr>
        <w:spacing w:line="240" w:lineRule="auto"/>
        <w:ind w:left="1434" w:hanging="357"/>
      </w:pPr>
      <w:r>
        <w:t xml:space="preserve">Sisteme de dirijare a traficului aerian. Instalații de bord: radar, girocompas, altimetru, ILS ș.a. Instalații la sol: semnalizarea și balizarea pistei, monitorizarea condițiilor meteo, localizarea și identificarea aeronavelor în zbor. </w:t>
      </w:r>
      <w:r w:rsidR="001D748F">
        <w:t>Rețele și p</w:t>
      </w:r>
      <w:r>
        <w:t>rotocoale de comunicații speciale.</w:t>
      </w:r>
      <w:r w:rsidR="003F032E" w:rsidRPr="003F032E">
        <w:t xml:space="preserve"> </w:t>
      </w:r>
      <w:r w:rsidR="003F032E">
        <w:t>Mentenanță.</w:t>
      </w:r>
    </w:p>
    <w:p w14:paraId="4A6F69CC" w14:textId="77777777" w:rsidR="00B026CA" w:rsidRDefault="00B026CA" w:rsidP="00A15125">
      <w:pPr>
        <w:numPr>
          <w:ilvl w:val="0"/>
          <w:numId w:val="10"/>
        </w:numPr>
        <w:spacing w:line="240" w:lineRule="auto"/>
        <w:ind w:left="1434" w:hanging="357"/>
      </w:pPr>
      <w:r>
        <w:lastRenderedPageBreak/>
        <w:t xml:space="preserve">Sisteme de dirijare și monitorizare ale traficului rutier. Instalații pe vehicul: computer de bord, </w:t>
      </w:r>
      <w:r w:rsidR="006D5CBF">
        <w:t>GPS, detectarea evenimentelor, informarea călătorilor, estimarea numărului de călători, supraveghere video, e-Call, instalații de sonorizare. Instalații la sol: localizarea și identificarea vehiculelor, semaforizare și dispecerizare, monitorizarea traficului, monitorizarea condițiilor meteo, detectarea și înregistrarea infracțiunilor.</w:t>
      </w:r>
      <w:r w:rsidR="003F032E">
        <w:t xml:space="preserve"> </w:t>
      </w:r>
      <w:r w:rsidR="001D748F">
        <w:t>Rețele și protocoale de comunicații</w:t>
      </w:r>
      <w:r w:rsidR="001D748F" w:rsidRPr="001D748F">
        <w:t xml:space="preserve"> </w:t>
      </w:r>
      <w:r w:rsidR="001D748F">
        <w:t xml:space="preserve">speciale. </w:t>
      </w:r>
      <w:r w:rsidR="003F032E">
        <w:t>Mentenanță.</w:t>
      </w:r>
    </w:p>
    <w:p w14:paraId="2F3A9811" w14:textId="77777777" w:rsidR="00F85D81" w:rsidRDefault="006D5CBF" w:rsidP="00A15125">
      <w:pPr>
        <w:numPr>
          <w:ilvl w:val="0"/>
          <w:numId w:val="10"/>
        </w:numPr>
        <w:spacing w:line="240" w:lineRule="auto"/>
        <w:ind w:left="1434" w:hanging="357"/>
      </w:pPr>
      <w:r>
        <w:t>Sisteme de c</w:t>
      </w:r>
      <w:r w:rsidR="00F85D81" w:rsidRPr="00F85D81">
        <w:t xml:space="preserve">omunicaţii </w:t>
      </w:r>
      <w:r>
        <w:t xml:space="preserve">în transporturi: sol-vehicul, vehicul-vehicul, informarea călătorilor, planificarea călătoriei ș.a. </w:t>
      </w:r>
      <w:r w:rsidR="001D748F">
        <w:t>Rețele și protocoale de comunicații</w:t>
      </w:r>
      <w:r w:rsidR="001D748F" w:rsidRPr="001D748F">
        <w:t xml:space="preserve"> </w:t>
      </w:r>
      <w:r w:rsidR="001D748F">
        <w:t>speciale.</w:t>
      </w:r>
      <w:r>
        <w:t xml:space="preserve"> </w:t>
      </w:r>
      <w:r w:rsidR="003F032E">
        <w:t>Mentenanță.</w:t>
      </w:r>
    </w:p>
    <w:p w14:paraId="75E89FA9" w14:textId="77777777" w:rsidR="00F85D81" w:rsidRDefault="00F85D81" w:rsidP="00A15125">
      <w:pPr>
        <w:numPr>
          <w:ilvl w:val="0"/>
          <w:numId w:val="10"/>
        </w:numPr>
        <w:spacing w:line="240" w:lineRule="auto"/>
        <w:ind w:left="1434" w:hanging="357"/>
      </w:pPr>
      <w:r>
        <w:t>Sisteme de transport multimodal.</w:t>
      </w:r>
    </w:p>
    <w:p w14:paraId="78420E47" w14:textId="77777777" w:rsidR="008311C1" w:rsidRDefault="003F032E" w:rsidP="00A15125">
      <w:pPr>
        <w:numPr>
          <w:ilvl w:val="0"/>
          <w:numId w:val="10"/>
        </w:numPr>
        <w:spacing w:line="240" w:lineRule="auto"/>
        <w:ind w:left="1434" w:hanging="357"/>
      </w:pPr>
      <w:r>
        <w:t>Legislație în transporturi, standarde. Asigurarea calității, certificare, acreditare.</w:t>
      </w:r>
    </w:p>
    <w:p w14:paraId="192AAB9D" w14:textId="77777777" w:rsidR="00073CCD" w:rsidRDefault="00073CCD" w:rsidP="00A15125">
      <w:pPr>
        <w:numPr>
          <w:ilvl w:val="0"/>
          <w:numId w:val="8"/>
        </w:numPr>
        <w:spacing w:line="240" w:lineRule="auto"/>
      </w:pPr>
      <w:r>
        <w:t>Precizări pentru activitatea practică:</w:t>
      </w:r>
    </w:p>
    <w:p w14:paraId="15065638" w14:textId="77777777" w:rsidR="00073CCD" w:rsidRPr="007C4AB2" w:rsidRDefault="00073CCD" w:rsidP="00A15125">
      <w:pPr>
        <w:numPr>
          <w:ilvl w:val="0"/>
          <w:numId w:val="13"/>
        </w:numPr>
        <w:spacing w:line="240" w:lineRule="auto"/>
      </w:pPr>
      <w:r>
        <w:tab/>
      </w:r>
      <w:r w:rsidRPr="007C4AB2">
        <w:t>În veder</w:t>
      </w:r>
      <w:r w:rsidR="003F032E">
        <w:t>ea desfășurării în bune condiţi</w:t>
      </w:r>
      <w:r w:rsidRPr="007C4AB2">
        <w:t xml:space="preserve">i a activităţii practicii tehnologice a anului </w:t>
      </w:r>
      <w:r w:rsidR="00D20168">
        <w:t>I</w:t>
      </w:r>
      <w:r w:rsidR="00DE6F6D">
        <w:t>I</w:t>
      </w:r>
      <w:r w:rsidR="00D20168">
        <w:t>I</w:t>
      </w:r>
      <w:r w:rsidRPr="007C4AB2">
        <w:t xml:space="preserve">, </w:t>
      </w:r>
      <w:r w:rsidR="003F032E">
        <w:t>specializarea Telecomenzi și Electronică în Transporturi</w:t>
      </w:r>
      <w:r w:rsidRPr="007C4AB2">
        <w:t xml:space="preserve">, studenţii vor respecta punctele din </w:t>
      </w:r>
      <w:r w:rsidR="00093EC8">
        <w:t xml:space="preserve">conținutul </w:t>
      </w:r>
      <w:r w:rsidRPr="007C4AB2">
        <w:t>practicii tehnologice (integral sau parţial) care corespund specificului unităţii în care efectuează practica;</w:t>
      </w:r>
    </w:p>
    <w:p w14:paraId="2F264DF4" w14:textId="77777777" w:rsidR="00073CCD" w:rsidRPr="007C4AB2" w:rsidRDefault="00073CCD" w:rsidP="00A15125">
      <w:pPr>
        <w:numPr>
          <w:ilvl w:val="0"/>
          <w:numId w:val="13"/>
        </w:numPr>
        <w:spacing w:line="240" w:lineRule="auto"/>
        <w:ind w:left="1434" w:hanging="357"/>
      </w:pPr>
      <w:r w:rsidRPr="007C4AB2">
        <w:t xml:space="preserve">Practica în unitatea respectivă se va desfăşura pe baza </w:t>
      </w:r>
      <w:r w:rsidR="00394F2B">
        <w:t>unei convenții-cadru</w:t>
      </w:r>
      <w:r w:rsidR="003F032E">
        <w:t xml:space="preserve"> încheiat</w:t>
      </w:r>
      <w:r w:rsidR="00394F2B">
        <w:t>e</w:t>
      </w:r>
      <w:r w:rsidR="003F032E">
        <w:t xml:space="preserve"> între student, facultate și societatea comercială unde se desfășoară activitatea</w:t>
      </w:r>
      <w:r w:rsidRPr="007C4AB2">
        <w:t>;</w:t>
      </w:r>
    </w:p>
    <w:p w14:paraId="6B89588A" w14:textId="77777777" w:rsidR="00073CCD" w:rsidRPr="00394F2B" w:rsidRDefault="003F032E" w:rsidP="00A15125">
      <w:pPr>
        <w:numPr>
          <w:ilvl w:val="0"/>
          <w:numId w:val="13"/>
        </w:numPr>
        <w:spacing w:line="240" w:lineRule="auto"/>
        <w:ind w:left="1434" w:hanging="357"/>
      </w:pPr>
      <w:r w:rsidRPr="00394F2B">
        <w:t>C</w:t>
      </w:r>
      <w:r w:rsidR="00073CCD" w:rsidRPr="00394F2B">
        <w:t>olocviul de practică se va desfăşura în dat</w:t>
      </w:r>
      <w:r w:rsidR="00394F2B" w:rsidRPr="00394F2B">
        <w:t>ele</w:t>
      </w:r>
      <w:r w:rsidR="00073CCD" w:rsidRPr="00394F2B">
        <w:t xml:space="preserve"> de </w:t>
      </w:r>
      <w:r w:rsidR="00713AA5">
        <w:t>0</w:t>
      </w:r>
      <w:r w:rsidR="00BB52F6">
        <w:t>7</w:t>
      </w:r>
      <w:r w:rsidR="007F2C2A">
        <w:t xml:space="preserve"> și </w:t>
      </w:r>
      <w:r w:rsidR="00713AA5">
        <w:t>0</w:t>
      </w:r>
      <w:r w:rsidR="00BB52F6">
        <w:t>8</w:t>
      </w:r>
      <w:r w:rsidR="007F2C2A">
        <w:t xml:space="preserve"> </w:t>
      </w:r>
      <w:r w:rsidR="00713AA5">
        <w:t>septembrie</w:t>
      </w:r>
      <w:r w:rsidR="00750103">
        <w:t xml:space="preserve"> </w:t>
      </w:r>
      <w:r w:rsidR="007F2C2A">
        <w:t>20</w:t>
      </w:r>
      <w:r w:rsidR="006F607E">
        <w:t>2</w:t>
      </w:r>
      <w:r w:rsidR="00BB52F6">
        <w:t>3</w:t>
      </w:r>
      <w:r w:rsidR="00073CCD" w:rsidRPr="00394F2B">
        <w:t xml:space="preserve">, ora </w:t>
      </w:r>
      <w:r w:rsidR="00BB52F6">
        <w:t>10</w:t>
      </w:r>
      <w:r w:rsidR="00073CCD" w:rsidRPr="00394F2B">
        <w:t>, s</w:t>
      </w:r>
      <w:r w:rsidR="00394F2B" w:rsidRPr="00394F2B">
        <w:t>ă</w:t>
      </w:r>
      <w:r w:rsidR="00073CCD" w:rsidRPr="00394F2B">
        <w:t>l</w:t>
      </w:r>
      <w:r w:rsidR="00394F2B" w:rsidRPr="00394F2B">
        <w:t>ile alocate de către secretariatul facultății</w:t>
      </w:r>
      <w:r w:rsidR="00073CCD" w:rsidRPr="00394F2B">
        <w:t>;</w:t>
      </w:r>
    </w:p>
    <w:p w14:paraId="0F168A3E" w14:textId="77777777" w:rsidR="00073CCD" w:rsidRPr="007C4AB2" w:rsidRDefault="00073CCD" w:rsidP="00A15125">
      <w:pPr>
        <w:numPr>
          <w:ilvl w:val="0"/>
          <w:numId w:val="13"/>
        </w:numPr>
        <w:spacing w:line="240" w:lineRule="auto"/>
        <w:ind w:left="1434" w:hanging="357"/>
      </w:pPr>
      <w:r w:rsidRPr="007C4AB2">
        <w:t xml:space="preserve">Pentru a putea participa la colocviu, studenţii vor prezenta în mod obligatoriu un </w:t>
      </w:r>
      <w:r w:rsidR="003F032E">
        <w:t>raport</w:t>
      </w:r>
      <w:r w:rsidRPr="007C4AB2">
        <w:t xml:space="preserve"> de practică cu noţiuni legate de tematica acesteia,</w:t>
      </w:r>
      <w:r w:rsidR="003F032E">
        <w:t xml:space="preserve"> pe care să figureze nota acordată de tutorele din partea societății, semnătură autorizată și </w:t>
      </w:r>
      <w:r w:rsidRPr="007C4AB2">
        <w:t>ştampil</w:t>
      </w:r>
      <w:r w:rsidR="003F032E">
        <w:t>ă</w:t>
      </w:r>
      <w:r w:rsidRPr="007C4AB2">
        <w:t xml:space="preserve"> d</w:t>
      </w:r>
      <w:r w:rsidR="00A15125">
        <w:t>in partea</w:t>
      </w:r>
      <w:r w:rsidRPr="007C4AB2">
        <w:t xml:space="preserve"> unit</w:t>
      </w:r>
      <w:r w:rsidR="00A15125">
        <w:t>ății</w:t>
      </w:r>
      <w:r w:rsidRPr="007C4AB2">
        <w:t xml:space="preserve"> în care s-a desfăşurat practica.</w:t>
      </w:r>
    </w:p>
    <w:p w14:paraId="6EC21369" w14:textId="77777777" w:rsidR="00073CCD" w:rsidRDefault="00073CCD" w:rsidP="00A15125">
      <w:pPr>
        <w:numPr>
          <w:ilvl w:val="0"/>
          <w:numId w:val="8"/>
        </w:numPr>
        <w:spacing w:line="240" w:lineRule="auto"/>
      </w:pPr>
      <w:r w:rsidRPr="00073CCD">
        <w:t>Documentaţie</w:t>
      </w:r>
      <w:r w:rsidR="00245FDA" w:rsidRPr="00245FDA">
        <w:t>:</w:t>
      </w:r>
      <w:r w:rsidR="00245FDA">
        <w:rPr>
          <w:b/>
        </w:rPr>
        <w:t xml:space="preserve"> </w:t>
      </w:r>
      <w:r w:rsidR="00A15125">
        <w:t>raport</w:t>
      </w:r>
      <w:r w:rsidR="00DE6F6D">
        <w:t xml:space="preserve"> de practică</w:t>
      </w:r>
      <w:r w:rsidR="00093EC8">
        <w:t xml:space="preserve"> și adeverință din care să rezulte perioada de desfășurare a practicii tehnologice</w:t>
      </w:r>
      <w:r w:rsidRPr="007C4AB2">
        <w:t>.</w:t>
      </w:r>
    </w:p>
    <w:p w14:paraId="266F8767" w14:textId="77777777" w:rsidR="00C6381B" w:rsidRDefault="00B26DA0" w:rsidP="0036258A">
      <w:pPr>
        <w:numPr>
          <w:ilvl w:val="0"/>
          <w:numId w:val="8"/>
        </w:numPr>
        <w:spacing w:line="240" w:lineRule="auto"/>
      </w:pPr>
      <w:r>
        <w:t>Îndrumător</w:t>
      </w:r>
      <w:r w:rsidR="00245FDA">
        <w:t>i</w:t>
      </w:r>
      <w:r>
        <w:t xml:space="preserve"> practică</w:t>
      </w:r>
      <w:r w:rsidR="00245FDA">
        <w:t>:</w:t>
      </w:r>
      <w:r w:rsidR="00245FDA">
        <w:tab/>
      </w:r>
      <w:r w:rsidR="00D340F4">
        <w:t>Ș.l.Dr.Ing</w:t>
      </w:r>
      <w:r w:rsidR="00C6381B">
        <w:t xml:space="preserve">. </w:t>
      </w:r>
      <w:r>
        <w:t>Ciprian C</w:t>
      </w:r>
      <w:r w:rsidR="00D340F4">
        <w:t>ormoș</w:t>
      </w:r>
    </w:p>
    <w:p w14:paraId="1FAA2F65" w14:textId="77777777" w:rsidR="001D748F" w:rsidRDefault="001D748F" w:rsidP="00C6381B"/>
    <w:p w14:paraId="5EE8F946" w14:textId="77777777" w:rsidR="00073CCD" w:rsidRDefault="00C6381B" w:rsidP="00C6381B">
      <w:r>
        <w:t xml:space="preserve">Bucureşti, octombrie </w:t>
      </w:r>
      <w:r w:rsidR="00713AA5">
        <w:t>202</w:t>
      </w:r>
      <w:r w:rsidR="007D103F">
        <w:t>2</w:t>
      </w:r>
    </w:p>
    <w:sectPr w:rsidR="00073CCD" w:rsidSect="008E5FE1">
      <w:footerReference w:type="even" r:id="rId11"/>
      <w:footerReference w:type="default" r:id="rId12"/>
      <w:footerReference w:type="first" r:id="rId13"/>
      <w:pgSz w:w="11907" w:h="16840" w:code="9"/>
      <w:pgMar w:top="709" w:right="1134" w:bottom="1276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396B2" w14:textId="77777777" w:rsidR="005B6EDE" w:rsidRDefault="005B6EDE">
      <w:r>
        <w:separator/>
      </w:r>
    </w:p>
  </w:endnote>
  <w:endnote w:type="continuationSeparator" w:id="0">
    <w:p w14:paraId="05A9CD67" w14:textId="77777777" w:rsidR="005B6EDE" w:rsidRDefault="005B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E50C1" w14:textId="77777777" w:rsidR="00D72D72" w:rsidRDefault="00D72D72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686CE8AF" w14:textId="77777777" w:rsidR="00D72D72" w:rsidRDefault="00D72D72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161E" w14:textId="77777777" w:rsidR="00D72D72" w:rsidRDefault="00D72D72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015088">
      <w:rPr>
        <w:rStyle w:val="Numrdepagin"/>
        <w:noProof/>
      </w:rPr>
      <w:t>2</w:t>
    </w:r>
    <w:r>
      <w:rPr>
        <w:rStyle w:val="Numrdepagin"/>
      </w:rPr>
      <w:fldChar w:fldCharType="end"/>
    </w:r>
  </w:p>
  <w:p w14:paraId="68165C0E" w14:textId="77777777" w:rsidR="00D72D72" w:rsidRDefault="00D72D72">
    <w:pPr>
      <w:pStyle w:val="Subsol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8E82" w14:textId="77777777" w:rsidR="0039399F" w:rsidRDefault="0039399F" w:rsidP="0039399F">
    <w:pPr>
      <w:pStyle w:val="Subsol"/>
      <w:framePr w:wrap="around" w:vAnchor="text" w:hAnchor="page" w:x="1141" w:y="4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015088">
      <w:rPr>
        <w:rStyle w:val="Numrdepagin"/>
        <w:noProof/>
      </w:rPr>
      <w:t>1</w:t>
    </w:r>
    <w:r>
      <w:rPr>
        <w:rStyle w:val="Numrdepagin"/>
      </w:rPr>
      <w:fldChar w:fldCharType="end"/>
    </w:r>
  </w:p>
  <w:p w14:paraId="1651D3B1" w14:textId="77777777" w:rsidR="0039399F" w:rsidRDefault="0039399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FEC7D" w14:textId="77777777" w:rsidR="005B6EDE" w:rsidRDefault="005B6EDE">
      <w:r>
        <w:separator/>
      </w:r>
    </w:p>
  </w:footnote>
  <w:footnote w:type="continuationSeparator" w:id="0">
    <w:p w14:paraId="1E6BBD0A" w14:textId="77777777" w:rsidR="005B6EDE" w:rsidRDefault="005B6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0E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6A785C"/>
    <w:multiLevelType w:val="hybridMultilevel"/>
    <w:tmpl w:val="79481BD4"/>
    <w:lvl w:ilvl="0" w:tplc="B480094C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C70544"/>
    <w:multiLevelType w:val="hybridMultilevel"/>
    <w:tmpl w:val="5C8A873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C8334A"/>
    <w:multiLevelType w:val="hybridMultilevel"/>
    <w:tmpl w:val="C3E47D7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DB29F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0D334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2266FEC"/>
    <w:multiLevelType w:val="hybridMultilevel"/>
    <w:tmpl w:val="1618F364"/>
    <w:lvl w:ilvl="0" w:tplc="E0E8DB6C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468C0"/>
    <w:multiLevelType w:val="hybridMultilevel"/>
    <w:tmpl w:val="CE8E990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526D75"/>
    <w:multiLevelType w:val="hybridMultilevel"/>
    <w:tmpl w:val="82CC577C"/>
    <w:lvl w:ilvl="0" w:tplc="24DC95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F80280"/>
    <w:multiLevelType w:val="hybridMultilevel"/>
    <w:tmpl w:val="91AAA808"/>
    <w:lvl w:ilvl="0" w:tplc="52249F7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5405C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F7CB866">
      <w:start w:val="1"/>
      <w:numFmt w:val="decimal"/>
      <w:lvlText w:val="%3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A27AC4"/>
    <w:multiLevelType w:val="hybridMultilevel"/>
    <w:tmpl w:val="F914006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FF55A6"/>
    <w:multiLevelType w:val="hybridMultilevel"/>
    <w:tmpl w:val="F914006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25265B"/>
    <w:multiLevelType w:val="hybridMultilevel"/>
    <w:tmpl w:val="791204CE"/>
    <w:lvl w:ilvl="0" w:tplc="4F7CB866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D047CD"/>
    <w:multiLevelType w:val="hybridMultilevel"/>
    <w:tmpl w:val="98801000"/>
    <w:lvl w:ilvl="0" w:tplc="C246846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68"/>
        </w:tabs>
        <w:ind w:left="16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888"/>
        </w:tabs>
        <w:ind w:left="88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1608"/>
        </w:tabs>
        <w:ind w:left="160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328"/>
        </w:tabs>
        <w:ind w:left="232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048"/>
        </w:tabs>
        <w:ind w:left="304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3768"/>
        </w:tabs>
        <w:ind w:left="376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4488"/>
        </w:tabs>
        <w:ind w:left="448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208"/>
        </w:tabs>
        <w:ind w:left="5208" w:hanging="180"/>
      </w:pPr>
    </w:lvl>
  </w:abstractNum>
  <w:abstractNum w:abstractNumId="14" w15:restartNumberingAfterBreak="0">
    <w:nsid w:val="764C1779"/>
    <w:multiLevelType w:val="hybridMultilevel"/>
    <w:tmpl w:val="1618F364"/>
    <w:lvl w:ilvl="0" w:tplc="24DC95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F32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12531361">
    <w:abstractNumId w:val="8"/>
  </w:num>
  <w:num w:numId="2" w16cid:durableId="1388917102">
    <w:abstractNumId w:val="6"/>
  </w:num>
  <w:num w:numId="3" w16cid:durableId="125046557">
    <w:abstractNumId w:val="14"/>
  </w:num>
  <w:num w:numId="4" w16cid:durableId="37554367">
    <w:abstractNumId w:val="9"/>
  </w:num>
  <w:num w:numId="5" w16cid:durableId="1039822409">
    <w:abstractNumId w:val="13"/>
  </w:num>
  <w:num w:numId="6" w16cid:durableId="668289202">
    <w:abstractNumId w:val="12"/>
  </w:num>
  <w:num w:numId="7" w16cid:durableId="172300669">
    <w:abstractNumId w:val="1"/>
  </w:num>
  <w:num w:numId="8" w16cid:durableId="2079589870">
    <w:abstractNumId w:val="2"/>
  </w:num>
  <w:num w:numId="9" w16cid:durableId="789740557">
    <w:abstractNumId w:val="15"/>
  </w:num>
  <w:num w:numId="10" w16cid:durableId="1587377139">
    <w:abstractNumId w:val="10"/>
  </w:num>
  <w:num w:numId="11" w16cid:durableId="1875271593">
    <w:abstractNumId w:val="7"/>
  </w:num>
  <w:num w:numId="12" w16cid:durableId="670907793">
    <w:abstractNumId w:val="4"/>
  </w:num>
  <w:num w:numId="13" w16cid:durableId="575867738">
    <w:abstractNumId w:val="11"/>
  </w:num>
  <w:num w:numId="14" w16cid:durableId="800654773">
    <w:abstractNumId w:val="3"/>
  </w:num>
  <w:num w:numId="15" w16cid:durableId="667094063">
    <w:abstractNumId w:val="0"/>
  </w:num>
  <w:num w:numId="16" w16cid:durableId="239215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00CE"/>
    <w:rsid w:val="00015088"/>
    <w:rsid w:val="000735D0"/>
    <w:rsid w:val="00073CCD"/>
    <w:rsid w:val="00087F14"/>
    <w:rsid w:val="00093EC8"/>
    <w:rsid w:val="0009539F"/>
    <w:rsid w:val="00122F15"/>
    <w:rsid w:val="00145FC9"/>
    <w:rsid w:val="001913F4"/>
    <w:rsid w:val="001A3BCF"/>
    <w:rsid w:val="001A7517"/>
    <w:rsid w:val="001C64BD"/>
    <w:rsid w:val="001D3E2C"/>
    <w:rsid w:val="001D748F"/>
    <w:rsid w:val="0020634B"/>
    <w:rsid w:val="00245FDA"/>
    <w:rsid w:val="002A3363"/>
    <w:rsid w:val="002B07AC"/>
    <w:rsid w:val="002D1842"/>
    <w:rsid w:val="002D61D9"/>
    <w:rsid w:val="00313D01"/>
    <w:rsid w:val="0036258A"/>
    <w:rsid w:val="0039399F"/>
    <w:rsid w:val="0039448E"/>
    <w:rsid w:val="00394F2B"/>
    <w:rsid w:val="003F032E"/>
    <w:rsid w:val="004352B5"/>
    <w:rsid w:val="00455679"/>
    <w:rsid w:val="00487599"/>
    <w:rsid w:val="004C1ACB"/>
    <w:rsid w:val="004E2DC8"/>
    <w:rsid w:val="005B6EDE"/>
    <w:rsid w:val="005B72F8"/>
    <w:rsid w:val="005F7894"/>
    <w:rsid w:val="00621D26"/>
    <w:rsid w:val="00650CCE"/>
    <w:rsid w:val="006C686A"/>
    <w:rsid w:val="006D5CBF"/>
    <w:rsid w:val="006D6BA8"/>
    <w:rsid w:val="006F105F"/>
    <w:rsid w:val="006F607E"/>
    <w:rsid w:val="00713AA5"/>
    <w:rsid w:val="00727F66"/>
    <w:rsid w:val="00747FD6"/>
    <w:rsid w:val="00750103"/>
    <w:rsid w:val="00757321"/>
    <w:rsid w:val="007D103F"/>
    <w:rsid w:val="007D6F99"/>
    <w:rsid w:val="007F2C2A"/>
    <w:rsid w:val="007F4E02"/>
    <w:rsid w:val="008311C1"/>
    <w:rsid w:val="00891DC6"/>
    <w:rsid w:val="008A17A8"/>
    <w:rsid w:val="008D011F"/>
    <w:rsid w:val="008E5FE1"/>
    <w:rsid w:val="008F5A89"/>
    <w:rsid w:val="009154AB"/>
    <w:rsid w:val="00950704"/>
    <w:rsid w:val="00976512"/>
    <w:rsid w:val="00982AAA"/>
    <w:rsid w:val="00983BE6"/>
    <w:rsid w:val="00A15125"/>
    <w:rsid w:val="00A15726"/>
    <w:rsid w:val="00A53927"/>
    <w:rsid w:val="00A719B0"/>
    <w:rsid w:val="00A755A0"/>
    <w:rsid w:val="00AE6C01"/>
    <w:rsid w:val="00AF19CD"/>
    <w:rsid w:val="00B01C7B"/>
    <w:rsid w:val="00B026CA"/>
    <w:rsid w:val="00B23CAB"/>
    <w:rsid w:val="00B26DA0"/>
    <w:rsid w:val="00B500CE"/>
    <w:rsid w:val="00B51E80"/>
    <w:rsid w:val="00B5302C"/>
    <w:rsid w:val="00B80EF3"/>
    <w:rsid w:val="00B934C5"/>
    <w:rsid w:val="00BB52F6"/>
    <w:rsid w:val="00BC4369"/>
    <w:rsid w:val="00BE02E7"/>
    <w:rsid w:val="00C04D50"/>
    <w:rsid w:val="00C10783"/>
    <w:rsid w:val="00C50FE2"/>
    <w:rsid w:val="00C6381B"/>
    <w:rsid w:val="00C7172C"/>
    <w:rsid w:val="00CB6E7D"/>
    <w:rsid w:val="00D20168"/>
    <w:rsid w:val="00D340F4"/>
    <w:rsid w:val="00D6078C"/>
    <w:rsid w:val="00D72D72"/>
    <w:rsid w:val="00D879AB"/>
    <w:rsid w:val="00DA79CA"/>
    <w:rsid w:val="00DD6778"/>
    <w:rsid w:val="00DE6F6D"/>
    <w:rsid w:val="00E014C1"/>
    <w:rsid w:val="00E158E2"/>
    <w:rsid w:val="00E425CA"/>
    <w:rsid w:val="00ED7031"/>
    <w:rsid w:val="00F85D81"/>
    <w:rsid w:val="00FC2FAC"/>
    <w:rsid w:val="00FD0BAE"/>
    <w:rsid w:val="00FE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D629373"/>
  <w15:chartTrackingRefBased/>
  <w15:docId w15:val="{CA4BB05D-EA6B-46A6-8848-9ED6610C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  <w:jc w:val="both"/>
    </w:pPr>
    <w:rPr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pPr>
      <w:keepNext/>
      <w:jc w:val="center"/>
      <w:outlineLvl w:val="0"/>
    </w:pPr>
    <w:rPr>
      <w:b/>
      <w:bCs/>
      <w:sz w:val="28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708"/>
    </w:pPr>
  </w:style>
  <w:style w:type="paragraph" w:styleId="Subsol">
    <w:name w:val="footer"/>
    <w:basedOn w:val="Normal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</w:style>
  <w:style w:type="paragraph" w:styleId="Corptext">
    <w:name w:val="Body Text"/>
    <w:basedOn w:val="Normal"/>
    <w:rPr>
      <w:b/>
      <w:bCs/>
    </w:rPr>
  </w:style>
  <w:style w:type="paragraph" w:styleId="TextnBalon">
    <w:name w:val="Balloon Text"/>
    <w:basedOn w:val="Normal"/>
    <w:semiHidden/>
    <w:rsid w:val="00CB6E7D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link w:val="Titlu1"/>
    <w:rsid w:val="00C6381B"/>
    <w:rPr>
      <w:b/>
      <w:bCs/>
      <w:sz w:val="28"/>
      <w:szCs w:val="24"/>
      <w:lang w:val="ro-RO" w:eastAsia="ro-RO"/>
    </w:rPr>
  </w:style>
  <w:style w:type="paragraph" w:styleId="Antet">
    <w:name w:val="header"/>
    <w:basedOn w:val="Normal"/>
    <w:link w:val="AntetCaracter"/>
    <w:rsid w:val="0039399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rsid w:val="0039399F"/>
    <w:rPr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914075A9C004B8252E08AD802FCCB" ma:contentTypeVersion="2" ma:contentTypeDescription="Create a new document." ma:contentTypeScope="" ma:versionID="68020e38266e1f1ddbc461e1b9a909f9">
  <xsd:schema xmlns:xsd="http://www.w3.org/2001/XMLSchema" xmlns:xs="http://www.w3.org/2001/XMLSchema" xmlns:p="http://schemas.microsoft.com/office/2006/metadata/properties" xmlns:ns2="c14c71a3-9f86-4716-83fa-25743347910f" targetNamespace="http://schemas.microsoft.com/office/2006/metadata/properties" ma:root="true" ma:fieldsID="31f01370ea0559a4a9a87212123b17c0" ns2:_="">
    <xsd:import namespace="c14c71a3-9f86-4716-83fa-2574334791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c71a3-9f86-4716-83fa-257433479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B86F37-C873-4BEE-BB7F-EA42406EE6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0500A5-1383-401E-A2E7-2F5D04835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4c71a3-9f86-4716-83fa-257433479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7E4AD8-5E72-4C97-88B0-D2469C03A2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7877BD-8B96-47BD-9E2F-BD869480D1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Universitatea "Politehnica" din Bucureşti</vt:lpstr>
      <vt:lpstr>Universitatea "Politehnica" din Bucureşti</vt:lpstr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"Politehnica" din Bucureşti</dc:title>
  <dc:subject/>
  <dc:creator>Viorica</dc:creator>
  <cp:keywords/>
  <cp:lastModifiedBy>Ciprian Angel CORMOS (24509)</cp:lastModifiedBy>
  <cp:revision>2</cp:revision>
  <cp:lastPrinted>2018-04-05T09:37:00Z</cp:lastPrinted>
  <dcterms:created xsi:type="dcterms:W3CDTF">2023-08-30T14:20:00Z</dcterms:created>
  <dcterms:modified xsi:type="dcterms:W3CDTF">2023-08-30T14:20:00Z</dcterms:modified>
</cp:coreProperties>
</file>